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kern w:val="0"/>
        </w:rPr>
      </w:pPr>
      <w:r>
        <w:rPr>
          <w:kern w:val="0"/>
        </w:rPr>
        <w:t>館林市告示第１０５号</w:t>
      </w:r>
    </w:p>
    <w:p>
      <w:pPr>
        <w:pStyle w:val="Normal"/>
        <w:rPr>
          <w:kern w:val="0"/>
        </w:rPr>
      </w:pPr>
      <w:r>
        <w:rPr>
          <w:kern w:val="0"/>
        </w:rPr>
      </w:r>
    </w:p>
    <w:p>
      <w:pPr>
        <w:pStyle w:val="Normal"/>
        <w:jc w:val="center"/>
        <w:rPr>
          <w:kern w:val="0"/>
        </w:rPr>
      </w:pPr>
      <w:r>
        <w:rPr>
          <w:kern w:val="0"/>
        </w:rPr>
        <w:t>館林市こども食堂支援事業補助金交付要綱</w:t>
      </w:r>
    </w:p>
    <w:p>
      <w:pPr>
        <w:pStyle w:val="Normal"/>
        <w:rPr>
          <w:kern w:val="0"/>
        </w:rPr>
      </w:pPr>
      <w:r>
        <w:rPr>
          <w:kern w:val="0"/>
        </w:rPr>
      </w:r>
    </w:p>
    <w:p>
      <w:pPr>
        <w:pStyle w:val="Normal"/>
        <w:rPr>
          <w:szCs w:val="22"/>
        </w:rPr>
      </w:pPr>
      <w:bookmarkStart w:id="0" w:name="_Hlk222219125"/>
      <w:r>
        <w:rPr>
          <w:kern w:val="0"/>
        </w:rPr>
        <w:t>　（</w:t>
      </w:r>
      <w:r>
        <w:rPr>
          <w:szCs w:val="22"/>
        </w:rPr>
        <w:t>趣旨）</w:t>
      </w:r>
    </w:p>
    <w:p>
      <w:pPr>
        <w:pStyle w:val="Normal"/>
        <w:ind w:left="227" w:hanging="227"/>
        <w:rPr>
          <w:szCs w:val="22"/>
        </w:rPr>
      </w:pPr>
      <w:r>
        <w:rPr>
          <w:szCs w:val="22"/>
        </w:rPr>
        <w:t>第１条　この要綱は、</w:t>
      </w:r>
      <w:r>
        <w:rPr>
          <w:kern w:val="0"/>
        </w:rPr>
        <w:t>子どもの孤食の減少、子どもが安心できる地域の居場所づくりの推進、子育て支援の充実及び子ども、保護者と地域住民等との世代間交流を図るため、</w:t>
      </w:r>
      <w:r>
        <w:rPr>
          <w:szCs w:val="22"/>
        </w:rPr>
        <w:t>館林市内においてこども食堂を運営する団体に対して、その経費の一部について館林市こども食堂支援事業補助金（以下「補助金」という。）を予算の範囲内で交付することに関し必要な事項を定めるものとする。</w:t>
      </w:r>
      <w:bookmarkEnd w:id="0"/>
    </w:p>
    <w:p>
      <w:pPr>
        <w:pStyle w:val="Normal"/>
        <w:ind w:firstLine="227"/>
        <w:rPr>
          <w:kern w:val="0"/>
        </w:rPr>
      </w:pPr>
      <w:r>
        <w:rPr>
          <w:kern w:val="0"/>
        </w:rPr>
        <w:t>（定義）</w:t>
      </w:r>
    </w:p>
    <w:p>
      <w:pPr>
        <w:pStyle w:val="Normal"/>
        <w:ind w:left="227" w:hanging="227"/>
        <w:rPr>
          <w:kern w:val="0"/>
        </w:rPr>
      </w:pPr>
      <w:r>
        <w:rPr>
          <w:kern w:val="0"/>
        </w:rPr>
        <w:t>第２条　この</w:t>
      </w:r>
      <w:r>
        <w:rPr>
          <w:szCs w:val="22"/>
        </w:rPr>
        <w:t>要綱</w:t>
      </w:r>
      <w:r>
        <w:rPr>
          <w:kern w:val="0"/>
        </w:rPr>
        <w:t>において、次の各号に掲げる用語の意義は、当該各号に定めるところによる。</w:t>
      </w:r>
    </w:p>
    <w:p>
      <w:pPr>
        <w:pStyle w:val="Normal"/>
        <w:ind w:left="454" w:hanging="227"/>
        <w:rPr>
          <w:kern w:val="0"/>
        </w:rPr>
      </w:pPr>
      <w:r>
        <w:rPr>
          <w:kern w:val="0"/>
        </w:rPr>
        <w:t>⑴</w:t>
      </w:r>
      <w:r>
        <w:rPr>
          <w:kern w:val="0"/>
        </w:rPr>
        <w:t>　子ども　子ども・子育て支援法（平成２４年法律第６５号）第６条第１項に規定する子どもで、本市に住所を有するものをいう。</w:t>
      </w:r>
    </w:p>
    <w:p>
      <w:pPr>
        <w:pStyle w:val="Normal"/>
        <w:ind w:left="454" w:hanging="227"/>
        <w:rPr>
          <w:kern w:val="0"/>
        </w:rPr>
      </w:pPr>
      <w:r>
        <w:rPr>
          <w:kern w:val="0"/>
        </w:rPr>
        <w:t>⑵</w:t>
      </w:r>
      <w:r>
        <w:rPr>
          <w:kern w:val="0"/>
        </w:rPr>
        <w:t>　こども食堂　前条の趣旨に基づき、</w:t>
      </w:r>
      <w:r>
        <w:rPr>
          <w:szCs w:val="22"/>
        </w:rPr>
        <w:t>無料又は安価で栄養のある食事及び居場所を提供する事業</w:t>
      </w:r>
      <w:r>
        <w:rPr>
          <w:kern w:val="0"/>
        </w:rPr>
        <w:t>を行う施設をいう。</w:t>
      </w:r>
    </w:p>
    <w:p>
      <w:pPr>
        <w:pStyle w:val="Normal"/>
        <w:ind w:firstLine="227"/>
        <w:rPr>
          <w:kern w:val="0"/>
        </w:rPr>
      </w:pPr>
      <w:r>
        <w:rPr>
          <w:kern w:val="0"/>
        </w:rPr>
        <w:t>（補助対象団体）</w:t>
      </w:r>
    </w:p>
    <w:p>
      <w:pPr>
        <w:pStyle w:val="Normal"/>
        <w:ind w:left="227" w:hanging="227"/>
        <w:rPr>
          <w:kern w:val="0"/>
        </w:rPr>
      </w:pPr>
      <w:r>
        <w:rPr>
          <w:kern w:val="0"/>
        </w:rPr>
        <w:t>第３条　補助金の交付の対象となる団体（以下「補助対象団体」という。）は、こども食堂を運営する法人又は任意団体で、次の各号のいずれにも該当するものとする。</w:t>
      </w:r>
    </w:p>
    <w:p>
      <w:pPr>
        <w:pStyle w:val="Normal"/>
        <w:ind w:left="421" w:hanging="197"/>
        <w:rPr>
          <w:kern w:val="0"/>
        </w:rPr>
      </w:pPr>
      <w:r>
        <w:rPr>
          <w:kern w:val="0"/>
        </w:rPr>
        <w:t>⑴</w:t>
      </w:r>
      <w:r>
        <w:rPr>
          <w:kern w:val="0"/>
        </w:rPr>
        <w:t>　当該年度の４月１日から２月末日までの間に市内でこども食堂を継続的に運営していること。</w:t>
      </w:r>
    </w:p>
    <w:p>
      <w:pPr>
        <w:pStyle w:val="Normal"/>
        <w:ind w:left="424" w:hanging="197"/>
        <w:rPr>
          <w:kern w:val="0"/>
        </w:rPr>
      </w:pPr>
      <w:r>
        <w:rPr>
          <w:kern w:val="0"/>
        </w:rPr>
        <w:t>⑵</w:t>
      </w:r>
      <w:r>
        <w:rPr>
          <w:kern w:val="0"/>
        </w:rPr>
        <w:t>　組織及び運営に関する事項を定めた定款、会則、規則等があり、運営に</w:t>
      </w:r>
      <w:r>
        <w:rPr/>
        <w:t>当たって知り得た個人情報を、補助対象団体の責任において厳重に管理し、本人の承諾を得ずに他の目的に使用しないこと</w:t>
      </w:r>
      <w:r>
        <w:rPr>
          <w:kern w:val="0"/>
        </w:rPr>
        <w:t>。</w:t>
      </w:r>
    </w:p>
    <w:p>
      <w:pPr>
        <w:pStyle w:val="Normal"/>
        <w:ind w:left="454" w:hanging="227"/>
        <w:rPr>
          <w:kern w:val="0"/>
        </w:rPr>
      </w:pPr>
      <w:r>
        <w:rPr>
          <w:kern w:val="0"/>
        </w:rPr>
        <w:t>⑶</w:t>
      </w:r>
      <w:r>
        <w:rPr>
          <w:kern w:val="0"/>
        </w:rPr>
        <w:t>　運営するこども食堂に関する情報共有等を行うため、市が実施し、又は委託する子どもの居場所づくりに関する協議会の構成員となり、当該協議会に年１回以上参加すること並びに</w:t>
      </w:r>
      <w:r>
        <w:rPr/>
        <w:t>子育て支援に関して市が実施する施策に可能な限り協力すること</w:t>
      </w:r>
      <w:r>
        <w:rPr>
          <w:kern w:val="0"/>
        </w:rPr>
        <w:t>。</w:t>
      </w:r>
    </w:p>
    <w:p>
      <w:pPr>
        <w:pStyle w:val="Normal"/>
        <w:ind w:firstLine="227"/>
        <w:rPr>
          <w:kern w:val="0"/>
        </w:rPr>
      </w:pPr>
      <w:r>
        <w:rPr>
          <w:kern w:val="0"/>
        </w:rPr>
        <w:t>⑷</w:t>
      </w:r>
      <w:r>
        <w:rPr>
          <w:kern w:val="0"/>
        </w:rPr>
        <w:t>　活動内容が公序良俗に反するものでないこと。</w:t>
      </w:r>
    </w:p>
    <w:p>
      <w:pPr>
        <w:pStyle w:val="Normal"/>
        <w:ind w:firstLine="227"/>
        <w:rPr>
          <w:kern w:val="0"/>
        </w:rPr>
      </w:pPr>
      <w:r>
        <w:rPr>
          <w:kern w:val="0"/>
        </w:rPr>
        <w:t>⑸</w:t>
      </w:r>
      <w:r>
        <w:rPr>
          <w:kern w:val="0"/>
        </w:rPr>
        <w:t>　営利活動を目的とする団体でないこと。</w:t>
      </w:r>
    </w:p>
    <w:p>
      <w:pPr>
        <w:pStyle w:val="Normal"/>
        <w:ind w:firstLine="227"/>
        <w:rPr>
          <w:kern w:val="0"/>
        </w:rPr>
      </w:pPr>
      <w:r>
        <w:rPr>
          <w:kern w:val="0"/>
        </w:rPr>
        <w:t>⑹</w:t>
      </w:r>
      <w:r>
        <w:rPr>
          <w:kern w:val="0"/>
        </w:rPr>
        <w:t>　政党若しくは政治団体に係る活動又は宗教のための活動を行う団体でないこと。</w:t>
      </w:r>
    </w:p>
    <w:p>
      <w:pPr>
        <w:pStyle w:val="Normal"/>
        <w:ind w:left="454" w:hanging="227"/>
        <w:rPr>
          <w:kern w:val="0"/>
        </w:rPr>
      </w:pPr>
      <w:r>
        <w:rPr>
          <w:kern w:val="0"/>
        </w:rPr>
        <w:t>⑺</w:t>
      </w:r>
      <w:r>
        <w:rPr>
          <w:kern w:val="0"/>
        </w:rPr>
        <w:t>　館林市暴力団排除条例（平成２４年館林市条例第１８号）第２条第３号に規定する暴力団員等又はその統制下にある法人若しくは団体でないこと。</w:t>
      </w:r>
    </w:p>
    <w:p>
      <w:pPr>
        <w:pStyle w:val="Normal"/>
        <w:ind w:left="454" w:hanging="227"/>
        <w:rPr>
          <w:kern w:val="0"/>
        </w:rPr>
      </w:pPr>
      <w:r>
        <w:rPr>
          <w:kern w:val="0"/>
        </w:rPr>
        <w:t>⑻</w:t>
      </w:r>
      <w:r>
        <w:rPr>
          <w:kern w:val="0"/>
        </w:rPr>
        <w:t>　前各号に掲げるもののほか適正に事業を実施することができると市長が認める団体であること。</w:t>
      </w:r>
    </w:p>
    <w:p>
      <w:pPr>
        <w:pStyle w:val="Normal"/>
        <w:ind w:firstLine="227"/>
        <w:rPr>
          <w:kern w:val="0"/>
        </w:rPr>
      </w:pPr>
      <w:r>
        <w:rPr>
          <w:kern w:val="0"/>
        </w:rPr>
        <w:t>（補助対象事業）</w:t>
      </w:r>
    </w:p>
    <w:p>
      <w:pPr>
        <w:pStyle w:val="Normal"/>
        <w:ind w:left="227" w:hanging="227"/>
        <w:rPr>
          <w:kern w:val="0"/>
        </w:rPr>
      </w:pPr>
      <w:r>
        <w:rPr>
          <w:kern w:val="0"/>
        </w:rPr>
        <w:t>第４条　補助金の交付の対象となる事業（以下「補助対象事業」という。）は、毎年４月１日から翌年２月末日までの間に市内で実施するこども食堂の運営に係る事業であって、次の各号のいずれにも該当するものとする。</w:t>
      </w:r>
    </w:p>
    <w:p>
      <w:pPr>
        <w:pStyle w:val="Normal"/>
        <w:ind w:left="454" w:hanging="227"/>
        <w:rPr>
          <w:kern w:val="0"/>
        </w:rPr>
      </w:pPr>
      <w:r>
        <w:rPr>
          <w:kern w:val="0"/>
        </w:rPr>
        <w:t>⑴</w:t>
      </w:r>
      <w:r>
        <w:rPr>
          <w:kern w:val="0"/>
        </w:rPr>
        <w:t>　食事の提供に当たり、食品衛生に関する講習会を修了した構成員１人以上を配置し、かつ、食品衛生法（昭和２２年法律第２３３号）その他関係法令等を順守した運営を行っていること。</w:t>
      </w:r>
    </w:p>
    <w:p>
      <w:pPr>
        <w:pStyle w:val="Normal"/>
        <w:ind w:firstLine="227"/>
        <w:rPr>
          <w:kern w:val="0"/>
        </w:rPr>
      </w:pPr>
      <w:r>
        <w:rPr>
          <w:kern w:val="0"/>
        </w:rPr>
        <w:t>⑵</w:t>
      </w:r>
      <w:r>
        <w:rPr>
          <w:kern w:val="0"/>
        </w:rPr>
        <w:t>　衛生及び運営上の安全が十分に確保されていること。</w:t>
      </w:r>
    </w:p>
    <w:p>
      <w:pPr>
        <w:pStyle w:val="Normal"/>
        <w:ind w:firstLine="227"/>
        <w:rPr>
          <w:kern w:val="0"/>
        </w:rPr>
      </w:pPr>
      <w:r>
        <w:rPr>
          <w:kern w:val="0"/>
        </w:rPr>
        <w:t>⑶</w:t>
      </w:r>
      <w:r>
        <w:rPr>
          <w:kern w:val="0"/>
        </w:rPr>
        <w:t>　事業の実施に有効と認める保険に加入していること。</w:t>
      </w:r>
    </w:p>
    <w:p>
      <w:pPr>
        <w:pStyle w:val="Normal"/>
        <w:ind w:left="454" w:hanging="227"/>
        <w:rPr>
          <w:kern w:val="0"/>
        </w:rPr>
      </w:pPr>
      <w:r>
        <w:rPr>
          <w:kern w:val="0"/>
        </w:rPr>
        <w:t>⑷</w:t>
      </w:r>
      <w:r>
        <w:rPr>
          <w:kern w:val="0"/>
        </w:rPr>
        <w:t>　子ども及びその保護者から、食物アレルギーの有無及び緊急連絡先を確認するとともに、当該情報を適切に管理していること。</w:t>
      </w:r>
    </w:p>
    <w:p>
      <w:pPr>
        <w:pStyle w:val="Normal"/>
        <w:ind w:left="454" w:hanging="227"/>
        <w:rPr>
          <w:kern w:val="0"/>
        </w:rPr>
      </w:pPr>
      <w:r>
        <w:rPr>
          <w:kern w:val="0"/>
        </w:rPr>
        <w:t>⑸</w:t>
      </w:r>
      <w:r>
        <w:rPr>
          <w:kern w:val="0"/>
        </w:rPr>
        <w:t>　困難を抱える子ども等の気づきの場として、必要に応じて適切な支援へつなぐ体制を整えていること。</w:t>
      </w:r>
    </w:p>
    <w:p>
      <w:pPr>
        <w:pStyle w:val="Normal"/>
        <w:ind w:firstLine="227"/>
        <w:rPr/>
      </w:pPr>
      <w:r>
        <w:rPr/>
        <w:t>（補助対象経費）</w:t>
      </w:r>
    </w:p>
    <w:p>
      <w:pPr>
        <w:pStyle w:val="Normal"/>
        <w:ind w:left="227" w:hanging="227"/>
        <w:rPr/>
      </w:pPr>
      <w:r>
        <w:rPr/>
        <w:t>第５条　補助金の交付の対象となる経費（以下「補助対象経費」という。）は、補助対象事業を実施する期間に支出した補助対象事業に要する経費とする。ただし、国、他の地方公共団体その他公共団体から受ける補助金等の対象経費となっている経費を除く。</w:t>
      </w:r>
    </w:p>
    <w:p>
      <w:pPr>
        <w:pStyle w:val="Normal"/>
        <w:ind w:firstLine="227"/>
        <w:rPr/>
      </w:pPr>
      <w:r>
        <w:rPr/>
        <w:t>（補助金の額）</w:t>
      </w:r>
    </w:p>
    <w:p>
      <w:pPr>
        <w:pStyle w:val="Normal"/>
        <w:ind w:left="227" w:hanging="227"/>
        <w:rPr/>
      </w:pPr>
      <w:r>
        <w:rPr/>
        <w:t>第６条　補助金の額は、補助対象経費の額とし、１０万円を上限とする。ただし、補助金の額に１，０００円未満の端数があるときは、これを切り捨てた額とする。</w:t>
      </w:r>
    </w:p>
    <w:p>
      <w:pPr>
        <w:pStyle w:val="Normal"/>
        <w:ind w:firstLine="227"/>
        <w:rPr/>
      </w:pPr>
      <w:r>
        <w:rPr/>
        <w:t>（交付申請）</w:t>
      </w:r>
    </w:p>
    <w:p>
      <w:pPr>
        <w:pStyle w:val="Normal"/>
        <w:ind w:left="227" w:hanging="227"/>
        <w:rPr/>
      </w:pPr>
      <w:r>
        <w:rPr/>
        <w:t>第７条　補助金の交付を受けようとする補助対象団体（以下「申請団体」という。）の代表者は、当該年度の２月末日までに、館林市こども食堂支援事業補助金交付申請書兼請求書（別記様式第１号）に次に掲げる書類を添えて、市長に申請しなければならない。</w:t>
      </w:r>
    </w:p>
    <w:p>
      <w:pPr>
        <w:pStyle w:val="Normal"/>
        <w:ind w:firstLine="227"/>
        <w:rPr/>
      </w:pPr>
      <w:r>
        <w:rPr/>
        <w:t>⑴</w:t>
      </w:r>
      <w:r>
        <w:rPr/>
        <w:t>　こども食堂支援事業実施報告書（別記様式第２号）</w:t>
      </w:r>
    </w:p>
    <w:p>
      <w:pPr>
        <w:pStyle w:val="Normal"/>
        <w:ind w:firstLine="227"/>
        <w:rPr/>
      </w:pPr>
      <w:r>
        <w:rPr/>
        <w:t>⑵</w:t>
      </w:r>
      <w:r>
        <w:rPr/>
        <w:t>　申請団体の事業収支報告書</w:t>
      </w:r>
    </w:p>
    <w:p>
      <w:pPr>
        <w:pStyle w:val="Normal"/>
        <w:ind w:firstLine="227"/>
        <w:rPr/>
      </w:pPr>
      <w:r>
        <w:rPr/>
        <w:t>⑶</w:t>
      </w:r>
      <w:r>
        <w:rPr/>
        <w:t>　補助対象経費の支出を確認できる領収書等の写し</w:t>
      </w:r>
    </w:p>
    <w:p>
      <w:pPr>
        <w:pStyle w:val="Normal"/>
        <w:ind w:firstLine="227"/>
        <w:rPr/>
      </w:pPr>
      <w:r>
        <w:rPr/>
        <w:t>⑷</w:t>
      </w:r>
      <w:r>
        <w:rPr/>
        <w:t>　補助対象事業の参加者名簿</w:t>
      </w:r>
    </w:p>
    <w:p>
      <w:pPr>
        <w:pStyle w:val="Normal"/>
        <w:ind w:firstLine="227"/>
        <w:rPr/>
      </w:pPr>
      <w:r>
        <w:rPr/>
        <w:t>⑸</w:t>
      </w:r>
      <w:r>
        <w:rPr/>
        <w:t>　団体概要書（別記様式第３号）及びその添付書類</w:t>
      </w:r>
    </w:p>
    <w:p>
      <w:pPr>
        <w:pStyle w:val="Normal"/>
        <w:ind w:firstLine="227"/>
        <w:rPr/>
      </w:pPr>
      <w:r>
        <w:rPr/>
        <w:t>⑹</w:t>
      </w:r>
      <w:r>
        <w:rPr/>
        <w:t>　振込先通帳等の口座名義人記載部分（通帳見開き部分）の写し</w:t>
      </w:r>
    </w:p>
    <w:p>
      <w:pPr>
        <w:pStyle w:val="Normal"/>
        <w:ind w:firstLine="227"/>
        <w:rPr/>
      </w:pPr>
      <w:r>
        <w:rPr/>
        <w:t>⑺</w:t>
      </w:r>
      <w:r>
        <w:rPr/>
        <w:t>　その他市長が必要と認める書類</w:t>
      </w:r>
    </w:p>
    <w:p>
      <w:pPr>
        <w:pStyle w:val="Normal"/>
        <w:ind w:firstLine="227"/>
        <w:rPr/>
      </w:pPr>
      <w:r>
        <w:rPr/>
        <w:t>（補助金の交付決定及び交付）</w:t>
      </w:r>
    </w:p>
    <w:p>
      <w:pPr>
        <w:pStyle w:val="Normal"/>
        <w:ind w:left="227" w:hanging="227"/>
        <w:rPr/>
      </w:pPr>
      <w:r>
        <w:rPr/>
        <w:t>第８条　市長は、申請団体から前条の規定による申請があった場合は、速やかにその内容を審査し、交付を決定したときは、館林市こども食堂支援事業補助金交付決定通知書（別記様式第４号）により当該申請団体の代表者に通知するとともに、当該申請団体に補助金を交付するものとする。</w:t>
      </w:r>
    </w:p>
    <w:p>
      <w:pPr>
        <w:pStyle w:val="Normal"/>
        <w:ind w:firstLine="227"/>
        <w:rPr/>
      </w:pPr>
      <w:r>
        <w:rPr/>
        <w:t>（交付決定の取消し及び補助金の返還）</w:t>
      </w:r>
    </w:p>
    <w:p>
      <w:pPr>
        <w:pStyle w:val="Normal"/>
        <w:ind w:left="227" w:hanging="227"/>
        <w:rPr/>
      </w:pPr>
      <w:r>
        <w:rPr/>
        <w:t>第９条　市長は、補助金の交付決定を受けた補助対象団体（以下「交付決定団体」という。）が次の各号のいずれかに該当するときは、補助金の交付決定を取り消し、既に交付した補助金の全部又は一部を返還させることができる。</w:t>
      </w:r>
    </w:p>
    <w:p>
      <w:pPr>
        <w:pStyle w:val="Normal"/>
        <w:ind w:firstLine="227"/>
        <w:rPr/>
      </w:pPr>
      <w:r>
        <w:rPr/>
        <w:t>⑴</w:t>
      </w:r>
      <w:r>
        <w:rPr/>
        <w:t>　この要綱に違反したとき。</w:t>
      </w:r>
    </w:p>
    <w:p>
      <w:pPr>
        <w:pStyle w:val="Normal"/>
        <w:ind w:firstLine="227"/>
        <w:rPr/>
      </w:pPr>
      <w:r>
        <w:rPr/>
        <w:t>⑵</w:t>
      </w:r>
      <w:r>
        <w:rPr/>
        <w:t>　偽りその他不正な手段により補助金の交付を受けたとき。</w:t>
      </w:r>
    </w:p>
    <w:p>
      <w:pPr>
        <w:pStyle w:val="Normal"/>
        <w:ind w:firstLine="227"/>
        <w:rPr/>
      </w:pPr>
      <w:r>
        <w:rPr/>
        <w:t>⑶</w:t>
      </w:r>
      <w:r>
        <w:rPr/>
        <w:t>　前２号に掲げるもののほか、市長が不適当と認めるとき。</w:t>
      </w:r>
    </w:p>
    <w:p>
      <w:pPr>
        <w:pStyle w:val="Normal"/>
        <w:ind w:firstLine="227"/>
        <w:rPr/>
      </w:pPr>
      <w:r>
        <w:rPr/>
        <w:t>（報告及び調査）</w:t>
      </w:r>
    </w:p>
    <w:p>
      <w:pPr>
        <w:pStyle w:val="Normal"/>
        <w:ind w:left="227" w:hanging="227"/>
        <w:rPr/>
      </w:pPr>
      <w:r>
        <w:rPr/>
        <w:t>第１０条　市長は、必要に応じ交付決定団体に対し、補助対象事業の遂行状況について報告を求め、又は調査を行うことができる。</w:t>
      </w:r>
    </w:p>
    <w:p>
      <w:pPr>
        <w:pStyle w:val="Normal"/>
        <w:ind w:firstLine="227"/>
        <w:rPr/>
      </w:pPr>
      <w:r>
        <w:rPr/>
        <w:t>（関係書類の保存）</w:t>
      </w:r>
    </w:p>
    <w:p>
      <w:pPr>
        <w:pStyle w:val="Normal"/>
        <w:ind w:left="227" w:hanging="227"/>
        <w:rPr/>
      </w:pPr>
      <w:r>
        <w:rPr/>
        <w:t>第１１条　交付決定団体は、補助対象事業に関係する書類を整理し、当該補助金の交付を受けた日の属する会計年度の翌年度から起算して５年間これを保存しなければならない。</w:t>
      </w:r>
    </w:p>
    <w:p>
      <w:pPr>
        <w:pStyle w:val="Normal"/>
        <w:ind w:firstLine="227"/>
        <w:rPr/>
      </w:pPr>
      <w:r>
        <w:rPr/>
        <w:t>（その他）</w:t>
      </w:r>
    </w:p>
    <w:p>
      <w:pPr>
        <w:pStyle w:val="Normal"/>
        <w:rPr/>
      </w:pPr>
      <w:bookmarkStart w:id="1" w:name="_Hlk219986574"/>
      <w:r>
        <w:rPr/>
        <w:t>第１２条</w:t>
      </w:r>
      <w:bookmarkEnd w:id="1"/>
      <w:r>
        <w:rPr/>
        <w:t>　この要綱に定めるもののほか必要な事項は、市長が別に定める。</w:t>
      </w:r>
    </w:p>
    <w:p>
      <w:pPr>
        <w:pStyle w:val="Normal"/>
        <w:rPr/>
      </w:pPr>
      <w:r>
        <w:rPr/>
        <w:t>　　　附　則</w:t>
      </w:r>
    </w:p>
    <w:p>
      <w:pPr>
        <w:pStyle w:val="Normal"/>
        <w:rPr/>
      </w:pPr>
      <w:r>
        <w:rPr/>
        <w:t>この要綱は、告示の日から施行し、令和８年４月１日から適用する。</w:t>
      </w:r>
    </w:p>
    <w:sectPr>
      <w:type w:val="nextPage"/>
      <w:pgSz w:w="11906" w:h="16838"/>
      <w:pgMar w:left="1418" w:right="1418" w:gutter="0" w:header="0" w:top="1701" w:footer="0" w:bottom="1701"/>
      <w:pgNumType w:start="1" w:fmt="decimal"/>
      <w:formProt w:val="false"/>
      <w:textDirection w:val="lrTb"/>
      <w:docGrid w:type="linesAndChars" w:linePitch="447" w:charSpace="102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游明朝">
    <w:charset w:val="01"/>
    <w:family w:val="roman"/>
    <w:pitch w:val="variable"/>
  </w:font>
  <w:font w:name="ＭＳ 明朝">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00"/>
  <w:defaultTabStop w:val="84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游明朝" w:hAnsi="游明朝" w:eastAsia="" w:cs="游明朝"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864ab"/>
    <w:pPr>
      <w:widowControl w:val="false"/>
      <w:suppressAutoHyphens w:val="true"/>
      <w:bidi w:val="0"/>
      <w:spacing w:before="0" w:after="0"/>
      <w:jc w:val="both"/>
    </w:pPr>
    <w:rPr>
      <w:rFonts w:ascii="ＭＳ 明朝" w:hAnsi="ＭＳ 明朝" w:eastAsia="ＭＳ 明朝" w:cs="Times New Roman"/>
      <w:color w:val="auto"/>
      <w:kern w:val="2"/>
      <w:sz w:val="22"/>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uiPriority w:val="99"/>
    <w:qFormat/>
    <w:rsid w:val="009471a7"/>
    <w:rPr>
      <w:rFonts w:ascii="ＭＳ 明朝" w:hAnsi="ＭＳ 明朝" w:eastAsia="ＭＳ 明朝" w:cs="Times New Roman"/>
      <w:sz w:val="22"/>
      <w:szCs w:val="24"/>
    </w:rPr>
  </w:style>
  <w:style w:type="character" w:styleId="Style15" w:customStyle="1">
    <w:name w:val="フッター (文字)"/>
    <w:basedOn w:val="DefaultParagraphFont"/>
    <w:uiPriority w:val="99"/>
    <w:qFormat/>
    <w:rsid w:val="009471a7"/>
    <w:rPr>
      <w:rFonts w:ascii="ＭＳ 明朝" w:hAnsi="ＭＳ 明朝" w:eastAsia="ＭＳ 明朝" w:cs="Times New Roman"/>
      <w:sz w:val="22"/>
      <w:szCs w:val="24"/>
    </w:rPr>
  </w:style>
  <w:style w:type="paragraph" w:styleId="Style16">
    <w:name w:val="見出し"/>
    <w:basedOn w:val="Normal"/>
    <w:next w:val="Style17"/>
    <w:qFormat/>
    <w:pPr>
      <w:keepNext w:val="true"/>
      <w:spacing w:before="240" w:after="120"/>
    </w:pPr>
    <w:rPr>
      <w:rFonts w:ascii="Liberation Sans" w:hAnsi="Liberation Sans" w:eastAsia="Noto Sans CJK JP" w:cs="Lohit Devanagari"/>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Lohit Devanagari"/>
    </w:rPr>
  </w:style>
  <w:style w:type="paragraph" w:styleId="Style19">
    <w:name w:val="Caption"/>
    <w:basedOn w:val="Normal"/>
    <w:qFormat/>
    <w:pPr>
      <w:suppressLineNumbers/>
      <w:spacing w:before="120" w:after="120"/>
    </w:pPr>
    <w:rPr>
      <w:rFonts w:cs="Lohit Devanagari"/>
      <w:i/>
      <w:iCs/>
      <w:sz w:val="24"/>
      <w:szCs w:val="24"/>
    </w:rPr>
  </w:style>
  <w:style w:type="paragraph" w:styleId="Style20">
    <w:name w:val="索引"/>
    <w:basedOn w:val="Normal"/>
    <w:qFormat/>
    <w:pPr>
      <w:suppressLineNumbers/>
    </w:pPr>
    <w:rPr>
      <w:rFonts w:cs="Lohit Devanagari"/>
    </w:rPr>
  </w:style>
  <w:style w:type="paragraph" w:styleId="Style21">
    <w:name w:val="ヘッダーとフッター"/>
    <w:basedOn w:val="Normal"/>
    <w:qFormat/>
    <w:pPr/>
    <w:rPr/>
  </w:style>
  <w:style w:type="paragraph" w:styleId="Style22">
    <w:name w:val="Header"/>
    <w:basedOn w:val="Normal"/>
    <w:link w:val="Style14"/>
    <w:uiPriority w:val="99"/>
    <w:unhideWhenUsed/>
    <w:rsid w:val="009471a7"/>
    <w:pPr>
      <w:tabs>
        <w:tab w:val="clear" w:pos="840"/>
        <w:tab w:val="center" w:pos="4252" w:leader="none"/>
        <w:tab w:val="right" w:pos="8504" w:leader="none"/>
      </w:tabs>
      <w:snapToGrid w:val="false"/>
    </w:pPr>
    <w:rPr/>
  </w:style>
  <w:style w:type="paragraph" w:styleId="Style23">
    <w:name w:val="Footer"/>
    <w:basedOn w:val="Normal"/>
    <w:link w:val="Style15"/>
    <w:uiPriority w:val="99"/>
    <w:unhideWhenUsed/>
    <w:rsid w:val="009471a7"/>
    <w:pPr>
      <w:tabs>
        <w:tab w:val="clear" w:pos="840"/>
        <w:tab w:val="center" w:pos="4252" w:leader="none"/>
        <w:tab w:val="right" w:pos="8504" w:leader="none"/>
      </w:tabs>
      <w:snapToGrid w:val="false"/>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Application>LibreOffice/7.3.7.2$Linux_X86_64 LibreOffice_project/30$Build-2</Application>
  <AppVersion>15.0000</AppVersion>
  <Pages>3</Pages>
  <Words>2248</Words>
  <Characters>2248</Characters>
  <CharactersWithSpaces>2292</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2026-10-01T05:48:00Z</dcterms:created>
  <dc:creator>kosodate</dc:creator>
  <dc:description/>
  <dc:language>ja-JP</dc:language>
  <cp:lastModifiedBy>kosodate</cp:lastModifiedBy>
  <cp:lastPrinted>2026-10-01T05:04:00Z</cp:lastPrinted>
  <dcterms:modified xsi:type="dcterms:W3CDTF">2026-10-01T05:48:00Z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